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190C7" w14:textId="77777777" w:rsidR="001E77F3" w:rsidRDefault="001E77F3" w:rsidP="00AE71C5">
      <w:pPr>
        <w:ind w:right="16"/>
      </w:pPr>
    </w:p>
    <w:p w14:paraId="078BD7B8" w14:textId="77777777" w:rsidR="003612B6" w:rsidRDefault="003612B6" w:rsidP="00370E80">
      <w:pPr>
        <w:ind w:right="16"/>
      </w:pPr>
      <w:r>
        <w:tab/>
      </w:r>
      <w:r>
        <w:tab/>
      </w:r>
      <w:r w:rsidR="007E50C2">
        <w:tab/>
      </w:r>
      <w:r w:rsidR="007E50C2">
        <w:tab/>
      </w:r>
      <w:r>
        <w:tab/>
      </w: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400"/>
      </w:tblGrid>
      <w:tr w:rsidR="00721E9A" w14:paraId="7E0975B7" w14:textId="77777777" w:rsidTr="00721E9A">
        <w:tc>
          <w:tcPr>
            <w:tcW w:w="5245" w:type="dxa"/>
          </w:tcPr>
          <w:p w14:paraId="1ADF74E1" w14:textId="26609E1B" w:rsidR="00721E9A" w:rsidRDefault="00721E9A" w:rsidP="00370E80">
            <w:pPr>
              <w:ind w:right="16"/>
            </w:pPr>
          </w:p>
        </w:tc>
        <w:tc>
          <w:tcPr>
            <w:tcW w:w="4400" w:type="dxa"/>
          </w:tcPr>
          <w:p w14:paraId="099396B6" w14:textId="77777777" w:rsidR="00721E9A" w:rsidRDefault="00721E9A" w:rsidP="00370E80">
            <w:pPr>
              <w:ind w:right="16"/>
            </w:pPr>
          </w:p>
        </w:tc>
      </w:tr>
      <w:tr w:rsidR="00721E9A" w14:paraId="11A25C60" w14:textId="77777777" w:rsidTr="00721E9A">
        <w:tc>
          <w:tcPr>
            <w:tcW w:w="5245" w:type="dxa"/>
          </w:tcPr>
          <w:p w14:paraId="4BF5F720" w14:textId="6D1C3D1C" w:rsidR="00721E9A" w:rsidRDefault="00950313" w:rsidP="00370E80">
            <w:pPr>
              <w:ind w:right="16"/>
            </w:pPr>
            <w:r>
              <w:fldChar w:fldCharType="begin"/>
            </w:r>
            <w:r w:rsidR="005A5A16">
              <w:instrText xml:space="preserve"> delta_recipientName_1</w:instrText>
            </w:r>
            <w:r>
              <w:fldChar w:fldCharType="separate"/>
            </w:r>
            <w:r w:rsidR="005A5A16">
              <w:t>Transpordiamet</w:t>
            </w:r>
            <w:r>
              <w:fldChar w:fldCharType="end"/>
            </w:r>
          </w:p>
        </w:tc>
        <w:tc>
          <w:tcPr>
            <w:tcW w:w="4400" w:type="dxa"/>
          </w:tcPr>
          <w:p w14:paraId="36165407" w14:textId="77777777" w:rsidR="00721E9A" w:rsidRDefault="00721E9A" w:rsidP="00370E80">
            <w:pPr>
              <w:ind w:right="16"/>
            </w:pPr>
          </w:p>
        </w:tc>
      </w:tr>
      <w:tr w:rsidR="00721E9A" w14:paraId="6F7D4998" w14:textId="77777777" w:rsidTr="00721E9A">
        <w:tc>
          <w:tcPr>
            <w:tcW w:w="5245" w:type="dxa"/>
          </w:tcPr>
          <w:p w14:paraId="1CBE7B76" w14:textId="01B9A921" w:rsidR="00721E9A" w:rsidRDefault="00950313" w:rsidP="00370E80">
            <w:pPr>
              <w:ind w:right="16"/>
            </w:pPr>
            <w:r>
              <w:fldChar w:fldCharType="begin"/>
            </w:r>
            <w:r w:rsidR="005A5A16">
              <w:instrText xml:space="preserve"> delta_recipientEmail_1</w:instrText>
            </w:r>
            <w:r>
              <w:fldChar w:fldCharType="separate"/>
            </w:r>
            <w:r w:rsidR="005A5A16">
              <w:t>maantee@transpordiamet.ee</w:t>
            </w:r>
            <w:r>
              <w:fldChar w:fldCharType="end"/>
            </w:r>
          </w:p>
        </w:tc>
        <w:tc>
          <w:tcPr>
            <w:tcW w:w="4400" w:type="dxa"/>
          </w:tcPr>
          <w:p w14:paraId="52931444" w14:textId="146D7371" w:rsidR="00721E9A" w:rsidRDefault="00721E9A" w:rsidP="00370E80">
            <w:pPr>
              <w:ind w:right="16"/>
            </w:pPr>
            <w:r>
              <w:t xml:space="preserve">kuupäev digiallkirjas  nr </w:t>
            </w:r>
            <w:r w:rsidR="000606D8">
              <w:fldChar w:fldCharType="begin"/>
            </w:r>
            <w:r w:rsidR="005A5A16">
              <w:instrText xml:space="preserve"> delta_regNumber</w:instrText>
            </w:r>
            <w:r w:rsidR="000606D8">
              <w:fldChar w:fldCharType="separate"/>
            </w:r>
            <w:r w:rsidR="005A5A16">
              <w:t>7-1/23</w:t>
            </w:r>
            <w:r w:rsidR="000606D8">
              <w:fldChar w:fldCharType="end"/>
            </w:r>
          </w:p>
        </w:tc>
      </w:tr>
    </w:tbl>
    <w:p w14:paraId="347D44B4" w14:textId="77777777" w:rsidR="003612B6" w:rsidRDefault="003612B6" w:rsidP="00370E80">
      <w:pPr>
        <w:ind w:right="16"/>
      </w:pPr>
    </w:p>
    <w:p w14:paraId="44C18A3A" w14:textId="77777777" w:rsidR="007E50C2" w:rsidRDefault="007E50C2" w:rsidP="00370E80">
      <w:pPr>
        <w:ind w:right="16"/>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7E50C2" w14:paraId="79A3D4D2" w14:textId="77777777" w:rsidTr="007E50C2">
        <w:tc>
          <w:tcPr>
            <w:tcW w:w="4673" w:type="dxa"/>
          </w:tcPr>
          <w:p w14:paraId="4FE0AEEF" w14:textId="7E5FE1E1" w:rsidR="007E50C2" w:rsidRDefault="00370E80" w:rsidP="00370E80">
            <w:pPr>
              <w:ind w:right="16"/>
              <w:rPr>
                <w:b/>
                <w:bCs/>
              </w:rPr>
            </w:pPr>
            <w:r>
              <w:rPr>
                <w:b/>
                <w:bCs/>
              </w:rPr>
              <w:fldChar w:fldCharType="begin"/>
            </w:r>
            <w:r w:rsidR="005A5A16">
              <w:rPr>
                <w:b/>
                <w:bCs/>
              </w:rPr>
              <w:instrText xml:space="preserve"> delta_docName</w:instrText>
            </w:r>
            <w:r>
              <w:rPr>
                <w:b/>
                <w:bCs/>
              </w:rPr>
              <w:fldChar w:fldCharType="separate"/>
            </w:r>
            <w:r w:rsidR="005A5A16">
              <w:rPr>
                <w:b/>
                <w:bCs/>
              </w:rPr>
              <w:t>Kohila vallas, Urge külas, Urge maaüksuse detailplaneering</w:t>
            </w:r>
            <w:r>
              <w:rPr>
                <w:b/>
                <w:bCs/>
              </w:rPr>
              <w:fldChar w:fldCharType="end"/>
            </w:r>
          </w:p>
        </w:tc>
      </w:tr>
      <w:tr w:rsidR="007E50C2" w14:paraId="35BE19A0" w14:textId="77777777" w:rsidTr="007E50C2">
        <w:tc>
          <w:tcPr>
            <w:tcW w:w="4673" w:type="dxa"/>
          </w:tcPr>
          <w:p w14:paraId="66EAF6BC" w14:textId="77777777" w:rsidR="007E50C2" w:rsidRDefault="007E50C2" w:rsidP="00370E80">
            <w:pPr>
              <w:ind w:right="16"/>
              <w:rPr>
                <w:b/>
                <w:bCs/>
              </w:rPr>
            </w:pPr>
          </w:p>
          <w:p w14:paraId="615DB438" w14:textId="77777777" w:rsidR="00E1712A" w:rsidRDefault="00E1712A" w:rsidP="00370E80">
            <w:pPr>
              <w:ind w:right="16"/>
              <w:rPr>
                <w:b/>
                <w:bCs/>
              </w:rPr>
            </w:pPr>
          </w:p>
          <w:p w14:paraId="08AEB1A2" w14:textId="0FAEA0AB" w:rsidR="00E1712A" w:rsidRDefault="00E1712A" w:rsidP="00370E80">
            <w:pPr>
              <w:ind w:right="16"/>
              <w:rPr>
                <w:b/>
                <w:bCs/>
              </w:rPr>
            </w:pPr>
            <w:r>
              <w:rPr>
                <w:b/>
                <w:bCs/>
              </w:rPr>
              <w:t>Tere</w:t>
            </w:r>
          </w:p>
          <w:p w14:paraId="1D287FDE" w14:textId="77777777" w:rsidR="00E1712A" w:rsidRDefault="00E1712A" w:rsidP="00370E80">
            <w:pPr>
              <w:ind w:right="16"/>
              <w:rPr>
                <w:b/>
                <w:bCs/>
              </w:rPr>
            </w:pPr>
          </w:p>
        </w:tc>
      </w:tr>
      <w:tr w:rsidR="007E50C2" w14:paraId="217E3330" w14:textId="77777777" w:rsidTr="007E50C2">
        <w:tc>
          <w:tcPr>
            <w:tcW w:w="4673" w:type="dxa"/>
          </w:tcPr>
          <w:p w14:paraId="58E9EEE2" w14:textId="77777777" w:rsidR="007E50C2" w:rsidRDefault="007E50C2" w:rsidP="00370E80">
            <w:pPr>
              <w:ind w:right="16"/>
              <w:rPr>
                <w:b/>
                <w:bCs/>
              </w:rPr>
            </w:pPr>
          </w:p>
        </w:tc>
      </w:tr>
    </w:tbl>
    <w:p w14:paraId="2FE74010" w14:textId="77777777" w:rsidR="003F54BF" w:rsidRDefault="003F54BF" w:rsidP="003F54BF">
      <w:pPr>
        <w:pStyle w:val="BodyText"/>
        <w:tabs>
          <w:tab w:val="left" w:pos="6521"/>
        </w:tabs>
        <w:spacing w:line="276" w:lineRule="auto"/>
        <w:ind w:left="57" w:right="57"/>
        <w:rPr>
          <w:spacing w:val="2"/>
          <w:position w:val="2"/>
        </w:rPr>
      </w:pPr>
      <w:r>
        <w:rPr>
          <w:spacing w:val="2"/>
          <w:position w:val="2"/>
        </w:rPr>
        <w:t xml:space="preserve">Urge kinnistu detailplaneeringu koostamine algatati Kohila Vallavalitsuse 03. 05. 2005. a korraldusega nr 215. </w:t>
      </w:r>
    </w:p>
    <w:p w14:paraId="55918499" w14:textId="77777777" w:rsidR="003F54BF" w:rsidRDefault="003F54BF" w:rsidP="003F54BF">
      <w:pPr>
        <w:pStyle w:val="BodyText"/>
        <w:tabs>
          <w:tab w:val="left" w:pos="6521"/>
        </w:tabs>
        <w:spacing w:line="276" w:lineRule="auto"/>
        <w:ind w:left="57" w:right="57"/>
        <w:rPr>
          <w:spacing w:val="2"/>
          <w:position w:val="2"/>
        </w:rPr>
      </w:pPr>
    </w:p>
    <w:p w14:paraId="5F105EC7" w14:textId="6974E432" w:rsidR="003F54BF" w:rsidRDefault="003F54BF" w:rsidP="00E1712A">
      <w:pPr>
        <w:pStyle w:val="BodyText"/>
        <w:tabs>
          <w:tab w:val="left" w:pos="6521"/>
        </w:tabs>
        <w:spacing w:line="276" w:lineRule="auto"/>
        <w:ind w:left="57" w:right="57"/>
        <w:rPr>
          <w:spacing w:val="2"/>
          <w:position w:val="2"/>
        </w:rPr>
      </w:pPr>
      <w:r>
        <w:rPr>
          <w:spacing w:val="2"/>
          <w:position w:val="2"/>
        </w:rPr>
        <w:t xml:space="preserve">Planeeringuala asub Kohila vallas, Urge külas, Urge tee ja Tallinn-Rapla-Türi tee vahelisel ala, Urge katastriüksusel (kü 31701:001:1839). Planeeringu eesmärgiks oli äri- ja tootmismaa moodustamine maatulundusmaa jagamise teel. Kohila valla üldplaani järgi oli tegemist põllu- ja metsamajandusliku kasutusega maaga, kus oli lubatud ühepereelamute ja nende juurde kuuluvate abihoonete ehitus, samuti elamist mitte häirivate tootmisettevõtete ja töökodade ehitus. </w:t>
      </w:r>
    </w:p>
    <w:p w14:paraId="1210DF3F" w14:textId="77777777" w:rsidR="003F54BF" w:rsidRDefault="003F54BF" w:rsidP="003F54BF">
      <w:pPr>
        <w:pStyle w:val="BodyText"/>
        <w:tabs>
          <w:tab w:val="left" w:pos="6521"/>
        </w:tabs>
        <w:spacing w:line="276" w:lineRule="auto"/>
        <w:ind w:left="57" w:right="57"/>
        <w:rPr>
          <w:spacing w:val="2"/>
          <w:position w:val="2"/>
        </w:rPr>
      </w:pPr>
      <w:r>
        <w:rPr>
          <w:spacing w:val="2"/>
          <w:position w:val="2"/>
        </w:rPr>
        <w:t>Planeeringuga haaratud maa-ala suuruseks oli ligikaudu 10 ha.</w:t>
      </w:r>
    </w:p>
    <w:p w14:paraId="2C513D65" w14:textId="77777777" w:rsidR="003F54BF" w:rsidRDefault="003F54BF" w:rsidP="003F54BF">
      <w:pPr>
        <w:pStyle w:val="BodyText"/>
        <w:tabs>
          <w:tab w:val="left" w:pos="6521"/>
        </w:tabs>
        <w:spacing w:line="276" w:lineRule="auto"/>
        <w:ind w:left="57" w:right="57"/>
        <w:rPr>
          <w:spacing w:val="2"/>
          <w:position w:val="2"/>
        </w:rPr>
      </w:pPr>
    </w:p>
    <w:p w14:paraId="43AD066F" w14:textId="77777777" w:rsidR="003F54BF" w:rsidRDefault="003F54BF" w:rsidP="003F54BF">
      <w:pPr>
        <w:pStyle w:val="BodyText"/>
        <w:tabs>
          <w:tab w:val="left" w:pos="6521"/>
        </w:tabs>
        <w:spacing w:line="276" w:lineRule="auto"/>
        <w:ind w:left="57" w:right="57"/>
        <w:rPr>
          <w:spacing w:val="2"/>
          <w:position w:val="2"/>
        </w:rPr>
      </w:pPr>
      <w:r>
        <w:rPr>
          <w:spacing w:val="2"/>
          <w:position w:val="2"/>
        </w:rPr>
        <w:t>Urge kinnistu detailplaneeringu koostamisega ei ole algatamise hetkest aktiivselt tegeletud ning vahepeal on kinnistu vahetanud omanikku/omanikke.</w:t>
      </w:r>
    </w:p>
    <w:p w14:paraId="5FDCB9BF" w14:textId="77777777" w:rsidR="003F54BF" w:rsidRDefault="003F54BF" w:rsidP="003F54BF">
      <w:pPr>
        <w:pStyle w:val="BodyText"/>
        <w:tabs>
          <w:tab w:val="left" w:pos="6521"/>
        </w:tabs>
        <w:spacing w:line="276" w:lineRule="auto"/>
        <w:ind w:left="57" w:right="57"/>
        <w:rPr>
          <w:spacing w:val="2"/>
          <w:position w:val="2"/>
        </w:rPr>
      </w:pPr>
    </w:p>
    <w:p w14:paraId="31CEC408" w14:textId="77777777" w:rsidR="003F54BF" w:rsidRDefault="003F54BF" w:rsidP="003F54BF">
      <w:pPr>
        <w:pStyle w:val="BodyText"/>
        <w:tabs>
          <w:tab w:val="left" w:pos="6521"/>
        </w:tabs>
        <w:spacing w:line="276" w:lineRule="auto"/>
        <w:ind w:left="57" w:right="57"/>
        <w:rPr>
          <w:spacing w:val="2"/>
          <w:position w:val="2"/>
        </w:rPr>
      </w:pPr>
      <w:r>
        <w:rPr>
          <w:spacing w:val="2"/>
          <w:position w:val="2"/>
        </w:rPr>
        <w:t xml:space="preserve">Kohila vallavalitsusele laekus 21. 04. 2023. a (registreeritud kirjega 7-5/359-1) taotlus AS EG EHITUS-elt, maaüksuse detailplaneeringu koostamise jätkamiseks ja lähteseisukohtade uuendamiseks. </w:t>
      </w:r>
    </w:p>
    <w:p w14:paraId="26CC0AE7" w14:textId="77777777" w:rsidR="003F54BF" w:rsidRDefault="003F54BF" w:rsidP="003F54BF">
      <w:pPr>
        <w:pStyle w:val="BodyText"/>
        <w:tabs>
          <w:tab w:val="left" w:pos="6521"/>
        </w:tabs>
        <w:spacing w:line="276" w:lineRule="auto"/>
        <w:ind w:left="57" w:right="57"/>
        <w:rPr>
          <w:spacing w:val="2"/>
          <w:position w:val="2"/>
        </w:rPr>
      </w:pPr>
    </w:p>
    <w:p w14:paraId="1557B3C9" w14:textId="7A6D6B02" w:rsidR="003F54BF" w:rsidRDefault="003F54BF" w:rsidP="003F54BF">
      <w:pPr>
        <w:pStyle w:val="BodyText"/>
        <w:tabs>
          <w:tab w:val="left" w:pos="6521"/>
        </w:tabs>
        <w:spacing w:line="276" w:lineRule="auto"/>
        <w:ind w:left="57" w:right="57"/>
        <w:rPr>
          <w:spacing w:val="2"/>
          <w:position w:val="2"/>
        </w:rPr>
      </w:pPr>
      <w:r>
        <w:rPr>
          <w:spacing w:val="2"/>
          <w:position w:val="2"/>
        </w:rPr>
        <w:t>Kohila Vallavalitsuse 23.03.2023 korraldusega nr 2-2/283 muudeti detailplaneeringu planeeringuala ning lähteseisukohti.</w:t>
      </w:r>
    </w:p>
    <w:p w14:paraId="6443331B" w14:textId="77777777" w:rsidR="003F54BF" w:rsidRDefault="003F54BF" w:rsidP="003F54BF">
      <w:pPr>
        <w:pStyle w:val="BodyText"/>
        <w:tabs>
          <w:tab w:val="left" w:pos="6521"/>
        </w:tabs>
        <w:spacing w:line="276" w:lineRule="auto"/>
        <w:ind w:left="57" w:right="57"/>
        <w:rPr>
          <w:spacing w:val="2"/>
          <w:position w:val="2"/>
        </w:rPr>
      </w:pPr>
    </w:p>
    <w:p w14:paraId="58E11DBD" w14:textId="06A08112" w:rsidR="003F54BF" w:rsidRDefault="003F54BF" w:rsidP="00E1712A">
      <w:pPr>
        <w:pStyle w:val="BodyText"/>
        <w:tabs>
          <w:tab w:val="left" w:pos="6521"/>
        </w:tabs>
        <w:spacing w:line="276" w:lineRule="auto"/>
        <w:ind w:left="57" w:right="57"/>
        <w:rPr>
          <w:spacing w:val="2"/>
          <w:position w:val="2"/>
        </w:rPr>
      </w:pPr>
      <w:r>
        <w:rPr>
          <w:spacing w:val="2"/>
          <w:position w:val="2"/>
        </w:rPr>
        <w:t xml:space="preserve">Vastavalt eelnevale on taotletava detailplaneeringu eesmärgiks planeeriguala piiride vastavusse viimine seoses muutunud olukorrale, mis on tingitud Rail Baltic raudtee trassi ja uute liiklussõlmede planeerimisest ning sellega seotud maade omandamisest Urge katastriüksusest. Jääkmaa-ala soovitakse jagada ärimaa sihtotstarbega kruntide moodustamiseks (tootmismaa sihtotstarve ainult tehnovõrkude tarbeks), tehnovõrkude ja -rajatiste ning avalikule teele jäärdupääsuteede võimaliku asukoha ning liikluskorralduse määramine. </w:t>
      </w:r>
    </w:p>
    <w:p w14:paraId="4F3EB26D" w14:textId="77777777" w:rsidR="003F54BF" w:rsidRDefault="003F54BF" w:rsidP="003F54BF">
      <w:pPr>
        <w:pStyle w:val="BodyText"/>
        <w:tabs>
          <w:tab w:val="left" w:pos="6521"/>
        </w:tabs>
        <w:spacing w:line="276" w:lineRule="auto"/>
        <w:ind w:left="57" w:right="57"/>
        <w:rPr>
          <w:spacing w:val="2"/>
          <w:position w:val="2"/>
        </w:rPr>
      </w:pPr>
      <w:r>
        <w:rPr>
          <w:spacing w:val="2"/>
          <w:position w:val="2"/>
        </w:rPr>
        <w:t>Uueks planeeritava ala suuruseks on ligikaudu 4,6 ha.</w:t>
      </w:r>
    </w:p>
    <w:p w14:paraId="6CE18071" w14:textId="77777777" w:rsidR="003612B6" w:rsidRDefault="003612B6" w:rsidP="00370E80">
      <w:pPr>
        <w:ind w:right="16"/>
      </w:pPr>
    </w:p>
    <w:p w14:paraId="22095781" w14:textId="7C0A54F5" w:rsidR="007E50C2" w:rsidRPr="00E1712A" w:rsidRDefault="00E1712A" w:rsidP="00E1712A">
      <w:pPr>
        <w:ind w:right="16"/>
        <w:jc w:val="both"/>
        <w:rPr>
          <w:b/>
          <w:bCs/>
        </w:rPr>
      </w:pPr>
      <w:r w:rsidRPr="00E1712A">
        <w:rPr>
          <w:b/>
          <w:bCs/>
        </w:rPr>
        <w:lastRenderedPageBreak/>
        <w:t>Lähtuvalt eelnevast</w:t>
      </w:r>
      <w:r>
        <w:rPr>
          <w:b/>
          <w:bCs/>
        </w:rPr>
        <w:t>,</w:t>
      </w:r>
      <w:r w:rsidRPr="00E1712A">
        <w:rPr>
          <w:b/>
          <w:bCs/>
        </w:rPr>
        <w:t xml:space="preserve"> küsib Kohila vallavalitsus Transpordiameti seisukohti planeeringu kavandamiseks vastavalt projekteeritavale Urge teele.</w:t>
      </w:r>
      <w:r>
        <w:rPr>
          <w:b/>
          <w:bCs/>
        </w:rPr>
        <w:t xml:space="preserve"> Palun pöörata tähelepanu kavandatava kergliiklustee eskiislahendusele.</w:t>
      </w:r>
    </w:p>
    <w:p w14:paraId="51736F95" w14:textId="77777777" w:rsidR="00E1712A" w:rsidRDefault="00E1712A" w:rsidP="00370E80">
      <w:pPr>
        <w:ind w:right="16"/>
      </w:pPr>
    </w:p>
    <w:p w14:paraId="45BFD931" w14:textId="77777777" w:rsidR="00E1712A" w:rsidRDefault="00E1712A" w:rsidP="00370E80">
      <w:pPr>
        <w:ind w:right="16"/>
      </w:pPr>
    </w:p>
    <w:p w14:paraId="3F63AA11" w14:textId="4492B40C" w:rsidR="00E1712A" w:rsidRDefault="00E1712A" w:rsidP="00370E80">
      <w:pPr>
        <w:ind w:right="16"/>
      </w:pPr>
      <w:r>
        <w:t>Lisatavad dokumendid:</w:t>
      </w:r>
    </w:p>
    <w:p w14:paraId="283EA0CA" w14:textId="77777777" w:rsidR="00E1712A" w:rsidRDefault="00E1712A" w:rsidP="00370E80">
      <w:pPr>
        <w:ind w:right="16"/>
      </w:pPr>
    </w:p>
    <w:p w14:paraId="1E30E46A" w14:textId="5768FFE5" w:rsidR="00E1712A" w:rsidRDefault="00E1712A" w:rsidP="00370E80">
      <w:pPr>
        <w:ind w:right="16"/>
      </w:pPr>
      <w:r>
        <w:t>Lisa 1_Urge DP situatsiooniskeem</w:t>
      </w:r>
    </w:p>
    <w:p w14:paraId="0E6E9495" w14:textId="63EF4770" w:rsidR="00E1712A" w:rsidRDefault="00E1712A" w:rsidP="00370E80">
      <w:pPr>
        <w:ind w:right="16"/>
      </w:pPr>
      <w:r>
        <w:t>Lisa 2_Urge DP seletuskiri</w:t>
      </w:r>
    </w:p>
    <w:p w14:paraId="40B091A0" w14:textId="72C49F81" w:rsidR="00E1712A" w:rsidRDefault="00E1712A" w:rsidP="00370E80">
      <w:pPr>
        <w:ind w:right="16"/>
      </w:pPr>
      <w:r>
        <w:t>Lisa 3_Urge DP eskiisjoonis</w:t>
      </w:r>
    </w:p>
    <w:p w14:paraId="6AA29B11" w14:textId="77777777" w:rsidR="00E1712A" w:rsidRDefault="00E1712A" w:rsidP="00370E80">
      <w:pPr>
        <w:ind w:right="16"/>
      </w:pPr>
    </w:p>
    <w:p w14:paraId="2D509ADD" w14:textId="77777777" w:rsidR="00E1712A" w:rsidRDefault="00E1712A" w:rsidP="00370E80">
      <w:pPr>
        <w:ind w:right="16"/>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5"/>
      </w:tblGrid>
      <w:tr w:rsidR="00370E80" w14:paraId="416870A7" w14:textId="77777777" w:rsidTr="009D681F">
        <w:tc>
          <w:tcPr>
            <w:tcW w:w="9645" w:type="dxa"/>
          </w:tcPr>
          <w:p w14:paraId="5B6EB6D2" w14:textId="77777777" w:rsidR="00370E80" w:rsidRDefault="00370E80" w:rsidP="00370E80">
            <w:pPr>
              <w:ind w:right="16"/>
            </w:pPr>
            <w:r>
              <w:t>Lugupidamisega</w:t>
            </w:r>
          </w:p>
        </w:tc>
      </w:tr>
      <w:tr w:rsidR="00370E80" w14:paraId="1D28D905" w14:textId="77777777" w:rsidTr="009D681F">
        <w:tc>
          <w:tcPr>
            <w:tcW w:w="9645" w:type="dxa"/>
          </w:tcPr>
          <w:p w14:paraId="5EB692C1" w14:textId="77777777" w:rsidR="00370E80" w:rsidRDefault="00370E80" w:rsidP="00370E80">
            <w:pPr>
              <w:ind w:right="16"/>
            </w:pPr>
          </w:p>
        </w:tc>
      </w:tr>
      <w:tr w:rsidR="00370E80" w14:paraId="66BB0438" w14:textId="77777777" w:rsidTr="009D681F">
        <w:tc>
          <w:tcPr>
            <w:tcW w:w="9645" w:type="dxa"/>
          </w:tcPr>
          <w:p w14:paraId="431A65AA" w14:textId="31FA21ED" w:rsidR="00370E80" w:rsidRPr="00950313" w:rsidRDefault="00950313" w:rsidP="00370E80">
            <w:pPr>
              <w:ind w:right="16"/>
              <w:rPr>
                <w:i/>
                <w:iCs/>
              </w:rPr>
            </w:pPr>
            <w:r>
              <w:rPr>
                <w:i/>
                <w:iCs/>
              </w:rPr>
              <w:t>/digiallkiri/</w:t>
            </w:r>
          </w:p>
        </w:tc>
      </w:tr>
      <w:tr w:rsidR="00370E80" w14:paraId="54D70C8C" w14:textId="77777777" w:rsidTr="009D681F">
        <w:tc>
          <w:tcPr>
            <w:tcW w:w="9645" w:type="dxa"/>
          </w:tcPr>
          <w:p w14:paraId="2F9DD3E7" w14:textId="77777777" w:rsidR="00370E80" w:rsidRDefault="00370E80" w:rsidP="00370E80">
            <w:pPr>
              <w:ind w:right="16"/>
            </w:pPr>
          </w:p>
        </w:tc>
      </w:tr>
      <w:tr w:rsidR="00370E80" w14:paraId="545869C3" w14:textId="77777777" w:rsidTr="009D681F">
        <w:tc>
          <w:tcPr>
            <w:tcW w:w="9645" w:type="dxa"/>
          </w:tcPr>
          <w:p w14:paraId="59094993" w14:textId="485C99E4" w:rsidR="00370E80" w:rsidRDefault="000606D8" w:rsidP="00370E80">
            <w:pPr>
              <w:ind w:right="16"/>
            </w:pPr>
            <w:r>
              <w:fldChar w:fldCharType="begin"/>
            </w:r>
            <w:r w:rsidR="005A5A16">
              <w:instrText xml:space="preserve"> delta_signerName</w:instrText>
            </w:r>
            <w:r>
              <w:fldChar w:fldCharType="separate"/>
            </w:r>
            <w:r w:rsidR="005A5A16">
              <w:t>Peeter Pallav</w:t>
            </w:r>
            <w:r>
              <w:fldChar w:fldCharType="end"/>
            </w:r>
          </w:p>
        </w:tc>
      </w:tr>
      <w:tr w:rsidR="00370E80" w14:paraId="0FE80A6B" w14:textId="77777777" w:rsidTr="009D681F">
        <w:tc>
          <w:tcPr>
            <w:tcW w:w="9645" w:type="dxa"/>
          </w:tcPr>
          <w:p w14:paraId="5EDE441E" w14:textId="4B1A1FAE" w:rsidR="00370E80" w:rsidRDefault="000606D8" w:rsidP="00370E80">
            <w:pPr>
              <w:ind w:right="16"/>
            </w:pPr>
            <w:r>
              <w:fldChar w:fldCharType="begin"/>
            </w:r>
            <w:r w:rsidR="005A5A16">
              <w:instrText xml:space="preserve"> delta_signerJobTitle</w:instrText>
            </w:r>
            <w:r>
              <w:fldChar w:fldCharType="separate"/>
            </w:r>
            <w:r w:rsidR="005A5A16">
              <w:t>planeeringute juhtivspetsialist</w:t>
            </w:r>
            <w:r>
              <w:fldChar w:fldCharType="end"/>
            </w:r>
          </w:p>
        </w:tc>
      </w:tr>
    </w:tbl>
    <w:p w14:paraId="53E46457" w14:textId="77777777" w:rsidR="007251F3" w:rsidRDefault="007251F3" w:rsidP="00AE71C5">
      <w:pPr>
        <w:ind w:right="16"/>
      </w:pPr>
    </w:p>
    <w:sectPr w:rsidR="007251F3" w:rsidSect="00CF37FD">
      <w:headerReference w:type="first" r:id="rId8"/>
      <w:footerReference w:type="first" r:id="rId9"/>
      <w:pgSz w:w="11907" w:h="16840" w:code="9"/>
      <w:pgMar w:top="1440" w:right="992" w:bottom="1440" w:left="1260" w:header="568" w:footer="2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9FBCF" w14:textId="77777777" w:rsidR="00276A0C" w:rsidRDefault="00276A0C">
      <w:r>
        <w:separator/>
      </w:r>
    </w:p>
  </w:endnote>
  <w:endnote w:type="continuationSeparator" w:id="0">
    <w:p w14:paraId="1DD042ED" w14:textId="77777777" w:rsidR="00276A0C" w:rsidRDefault="00276A0C">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0"/>
      <w:gridCol w:w="952"/>
      <w:gridCol w:w="2926"/>
      <w:gridCol w:w="617"/>
      <w:gridCol w:w="3402"/>
    </w:tblGrid>
    <w:tr w:rsidR="00133677" w:rsidRPr="00133677" w14:paraId="4591FDCB" w14:textId="77777777" w:rsidTr="00AE71C5">
      <w:tc>
        <w:tcPr>
          <w:tcW w:w="1850" w:type="dxa"/>
        </w:tcPr>
        <w:p w14:paraId="3B2FE865" w14:textId="77777777" w:rsidR="00133677" w:rsidRPr="00133677" w:rsidRDefault="00133677" w:rsidP="00133677">
          <w:pPr>
            <w:rPr>
              <w:rFonts w:ascii="Calibri" w:hAnsi="Calibri"/>
              <w:sz w:val="20"/>
              <w:szCs w:val="20"/>
            </w:rPr>
          </w:pPr>
          <w:r w:rsidRPr="00133677">
            <w:rPr>
              <w:rFonts w:ascii="Calibri" w:hAnsi="Calibri"/>
              <w:sz w:val="20"/>
              <w:szCs w:val="20"/>
            </w:rPr>
            <w:t>Vabaduse 1</w:t>
          </w:r>
        </w:p>
      </w:tc>
      <w:tc>
        <w:tcPr>
          <w:tcW w:w="952" w:type="dxa"/>
        </w:tcPr>
        <w:p w14:paraId="37F3431C" w14:textId="77777777" w:rsidR="00133677" w:rsidRPr="00133677" w:rsidRDefault="00133677" w:rsidP="00133677">
          <w:pPr>
            <w:rPr>
              <w:rFonts w:ascii="Calibri" w:hAnsi="Calibri"/>
              <w:sz w:val="20"/>
              <w:szCs w:val="20"/>
            </w:rPr>
          </w:pPr>
        </w:p>
      </w:tc>
      <w:tc>
        <w:tcPr>
          <w:tcW w:w="2926" w:type="dxa"/>
        </w:tcPr>
        <w:p w14:paraId="0A62498A" w14:textId="77777777" w:rsidR="00133677" w:rsidRPr="00133677" w:rsidRDefault="00133677" w:rsidP="00133677">
          <w:pPr>
            <w:rPr>
              <w:rFonts w:ascii="Calibri" w:hAnsi="Calibri"/>
              <w:sz w:val="20"/>
              <w:szCs w:val="20"/>
            </w:rPr>
          </w:pPr>
          <w:r w:rsidRPr="00133677">
            <w:rPr>
              <w:rFonts w:ascii="Calibri" w:hAnsi="Calibri"/>
              <w:sz w:val="20"/>
              <w:szCs w:val="20"/>
            </w:rPr>
            <w:t>Telefon 489 4760</w:t>
          </w:r>
        </w:p>
      </w:tc>
      <w:tc>
        <w:tcPr>
          <w:tcW w:w="617" w:type="dxa"/>
        </w:tcPr>
        <w:p w14:paraId="77ABE7BB" w14:textId="77777777" w:rsidR="00133677" w:rsidRPr="00133677" w:rsidRDefault="00133677" w:rsidP="00133677">
          <w:pPr>
            <w:rPr>
              <w:rFonts w:ascii="Calibri" w:hAnsi="Calibri"/>
              <w:sz w:val="20"/>
              <w:szCs w:val="20"/>
            </w:rPr>
          </w:pPr>
        </w:p>
      </w:tc>
      <w:tc>
        <w:tcPr>
          <w:tcW w:w="3402" w:type="dxa"/>
        </w:tcPr>
        <w:p w14:paraId="18E5DE68" w14:textId="77777777" w:rsidR="00133677" w:rsidRPr="00133677" w:rsidRDefault="00133677" w:rsidP="00133677">
          <w:pPr>
            <w:jc w:val="right"/>
            <w:rPr>
              <w:rFonts w:ascii="Calibri" w:hAnsi="Calibri"/>
              <w:sz w:val="20"/>
              <w:szCs w:val="20"/>
            </w:rPr>
          </w:pPr>
          <w:r w:rsidRPr="00133677">
            <w:rPr>
              <w:rFonts w:ascii="Calibri" w:hAnsi="Calibri"/>
              <w:sz w:val="20"/>
              <w:szCs w:val="20"/>
            </w:rPr>
            <w:t>Registrikood 75018851</w:t>
          </w:r>
        </w:p>
      </w:tc>
    </w:tr>
    <w:tr w:rsidR="00133677" w:rsidRPr="00133677" w14:paraId="347CB20B" w14:textId="77777777" w:rsidTr="00AE71C5">
      <w:tc>
        <w:tcPr>
          <w:tcW w:w="1850" w:type="dxa"/>
        </w:tcPr>
        <w:p w14:paraId="0CC22F90" w14:textId="77777777" w:rsidR="00133677" w:rsidRPr="00133677" w:rsidRDefault="00133677" w:rsidP="00133677">
          <w:pPr>
            <w:rPr>
              <w:rFonts w:ascii="Calibri" w:hAnsi="Calibri"/>
              <w:sz w:val="20"/>
              <w:szCs w:val="20"/>
            </w:rPr>
          </w:pPr>
          <w:r w:rsidRPr="00133677">
            <w:rPr>
              <w:rFonts w:ascii="Calibri" w:hAnsi="Calibri"/>
              <w:sz w:val="20"/>
              <w:szCs w:val="20"/>
            </w:rPr>
            <w:t>79804 KOHILA</w:t>
          </w:r>
        </w:p>
      </w:tc>
      <w:tc>
        <w:tcPr>
          <w:tcW w:w="952" w:type="dxa"/>
        </w:tcPr>
        <w:p w14:paraId="10A7607C" w14:textId="77777777" w:rsidR="00133677" w:rsidRPr="00133677" w:rsidRDefault="00133677" w:rsidP="00133677">
          <w:pPr>
            <w:rPr>
              <w:rFonts w:ascii="Calibri" w:hAnsi="Calibri"/>
              <w:sz w:val="20"/>
              <w:szCs w:val="20"/>
            </w:rPr>
          </w:pPr>
        </w:p>
      </w:tc>
      <w:tc>
        <w:tcPr>
          <w:tcW w:w="2926" w:type="dxa"/>
        </w:tcPr>
        <w:p w14:paraId="002D3F3B" w14:textId="77777777" w:rsidR="00133677" w:rsidRPr="00133677" w:rsidRDefault="005A5A16" w:rsidP="00133677">
          <w:pPr>
            <w:rPr>
              <w:rFonts w:ascii="Calibri" w:hAnsi="Calibri"/>
              <w:sz w:val="20"/>
              <w:szCs w:val="20"/>
            </w:rPr>
          </w:pPr>
          <w:hyperlink r:id="rId1" w:history="1">
            <w:r w:rsidR="00133677" w:rsidRPr="00133677">
              <w:rPr>
                <w:rStyle w:val="Hyperlink"/>
                <w:rFonts w:ascii="Calibri" w:hAnsi="Calibri"/>
                <w:color w:val="auto"/>
                <w:sz w:val="20"/>
                <w:szCs w:val="20"/>
                <w:u w:val="none"/>
              </w:rPr>
              <w:t>www.kohila.ee</w:t>
            </w:r>
          </w:hyperlink>
        </w:p>
      </w:tc>
      <w:tc>
        <w:tcPr>
          <w:tcW w:w="617" w:type="dxa"/>
        </w:tcPr>
        <w:p w14:paraId="62DF672A" w14:textId="77777777" w:rsidR="00133677" w:rsidRPr="00133677" w:rsidRDefault="00133677" w:rsidP="00133677">
          <w:pPr>
            <w:rPr>
              <w:rFonts w:ascii="Calibri" w:hAnsi="Calibri"/>
              <w:sz w:val="20"/>
              <w:szCs w:val="20"/>
            </w:rPr>
          </w:pPr>
        </w:p>
      </w:tc>
      <w:tc>
        <w:tcPr>
          <w:tcW w:w="3402" w:type="dxa"/>
        </w:tcPr>
        <w:p w14:paraId="2F85A0F5" w14:textId="77777777" w:rsidR="00133677" w:rsidRPr="00133677" w:rsidRDefault="00133677" w:rsidP="00133677">
          <w:pPr>
            <w:jc w:val="right"/>
            <w:rPr>
              <w:rFonts w:ascii="Calibri" w:hAnsi="Calibri"/>
              <w:sz w:val="20"/>
              <w:szCs w:val="20"/>
            </w:rPr>
          </w:pPr>
          <w:r w:rsidRPr="00133677">
            <w:rPr>
              <w:rFonts w:ascii="Calibri" w:hAnsi="Calibri"/>
              <w:sz w:val="20"/>
              <w:szCs w:val="20"/>
            </w:rPr>
            <w:t>EE191010802003808002 AS SEB Pank</w:t>
          </w:r>
        </w:p>
      </w:tc>
    </w:tr>
    <w:tr w:rsidR="00133677" w:rsidRPr="00133677" w14:paraId="4D33CFCF" w14:textId="77777777" w:rsidTr="00AE71C5">
      <w:tc>
        <w:tcPr>
          <w:tcW w:w="1850" w:type="dxa"/>
        </w:tcPr>
        <w:p w14:paraId="2EC71E13" w14:textId="77777777" w:rsidR="00133677" w:rsidRPr="00133677" w:rsidRDefault="00133677" w:rsidP="00133677">
          <w:pPr>
            <w:rPr>
              <w:rFonts w:ascii="Calibri" w:hAnsi="Calibri"/>
              <w:sz w:val="20"/>
              <w:szCs w:val="20"/>
            </w:rPr>
          </w:pPr>
          <w:r w:rsidRPr="00133677">
            <w:rPr>
              <w:rFonts w:ascii="Calibri" w:hAnsi="Calibri"/>
              <w:sz w:val="20"/>
              <w:szCs w:val="20"/>
            </w:rPr>
            <w:t>RAPLA MAAKOND</w:t>
          </w:r>
        </w:p>
      </w:tc>
      <w:tc>
        <w:tcPr>
          <w:tcW w:w="952" w:type="dxa"/>
        </w:tcPr>
        <w:p w14:paraId="27D97CB8" w14:textId="77777777" w:rsidR="00133677" w:rsidRPr="00133677" w:rsidRDefault="00133677" w:rsidP="00133677">
          <w:pPr>
            <w:rPr>
              <w:rFonts w:ascii="Calibri" w:hAnsi="Calibri"/>
              <w:sz w:val="20"/>
              <w:szCs w:val="20"/>
            </w:rPr>
          </w:pPr>
        </w:p>
      </w:tc>
      <w:tc>
        <w:tcPr>
          <w:tcW w:w="2926" w:type="dxa"/>
        </w:tcPr>
        <w:p w14:paraId="5D927310" w14:textId="77777777" w:rsidR="00133677" w:rsidRPr="00133677" w:rsidRDefault="00133677" w:rsidP="00133677">
          <w:pPr>
            <w:rPr>
              <w:rFonts w:ascii="Calibri" w:hAnsi="Calibri"/>
              <w:sz w:val="20"/>
              <w:szCs w:val="20"/>
            </w:rPr>
          </w:pPr>
          <w:r w:rsidRPr="00133677">
            <w:rPr>
              <w:rFonts w:ascii="Calibri" w:hAnsi="Calibri"/>
              <w:sz w:val="20"/>
              <w:szCs w:val="20"/>
            </w:rPr>
            <w:t>E-post: vallavalitsus@kohila.ee</w:t>
          </w:r>
        </w:p>
      </w:tc>
      <w:tc>
        <w:tcPr>
          <w:tcW w:w="617" w:type="dxa"/>
        </w:tcPr>
        <w:p w14:paraId="56550CF2" w14:textId="77777777" w:rsidR="00133677" w:rsidRPr="00133677" w:rsidRDefault="00133677" w:rsidP="00133677">
          <w:pPr>
            <w:rPr>
              <w:rFonts w:ascii="Calibri" w:hAnsi="Calibri"/>
              <w:sz w:val="20"/>
              <w:szCs w:val="20"/>
            </w:rPr>
          </w:pPr>
        </w:p>
      </w:tc>
      <w:tc>
        <w:tcPr>
          <w:tcW w:w="3402" w:type="dxa"/>
        </w:tcPr>
        <w:p w14:paraId="17DE7B7B" w14:textId="77777777" w:rsidR="00133677" w:rsidRPr="00133677" w:rsidRDefault="00133677" w:rsidP="00133677">
          <w:pPr>
            <w:jc w:val="right"/>
            <w:rPr>
              <w:rFonts w:ascii="Calibri" w:hAnsi="Calibri"/>
              <w:sz w:val="20"/>
              <w:szCs w:val="20"/>
            </w:rPr>
          </w:pPr>
          <w:r w:rsidRPr="00133677">
            <w:rPr>
              <w:rFonts w:ascii="Calibri" w:hAnsi="Calibri"/>
              <w:sz w:val="20"/>
              <w:szCs w:val="20"/>
            </w:rPr>
            <w:t>EE552200001120222327 Swedbank AS</w:t>
          </w:r>
        </w:p>
      </w:tc>
    </w:tr>
  </w:tbl>
  <w:p w14:paraId="57B825E5" w14:textId="77777777" w:rsidR="00133677" w:rsidRDefault="00133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A43A8" w14:textId="77777777" w:rsidR="00276A0C" w:rsidRDefault="00276A0C">
      <w:r>
        <w:separator/>
      </w:r>
    </w:p>
  </w:footnote>
  <w:footnote w:type="continuationSeparator" w:id="0">
    <w:p w14:paraId="5A8CABA2" w14:textId="77777777" w:rsidR="00276A0C" w:rsidRDefault="00276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CE453" w14:textId="77777777" w:rsidR="0076002C" w:rsidRPr="00202D52" w:rsidRDefault="00AE71C5" w:rsidP="00AE71C5">
    <w:pPr>
      <w:ind w:left="-284" w:hanging="142"/>
      <w:jc w:val="center"/>
      <w:rPr>
        <w:sz w:val="44"/>
        <w:szCs w:val="44"/>
        <w:lang w:eastAsia="et-EE"/>
      </w:rPr>
    </w:pPr>
    <w:r>
      <w:rPr>
        <w:noProof/>
        <w:lang w:eastAsia="et-EE"/>
      </w:rPr>
      <w:drawing>
        <wp:anchor distT="0" distB="0" distL="114300" distR="114300" simplePos="0" relativeHeight="251659264" behindDoc="0" locked="0" layoutInCell="1" allowOverlap="1" wp14:anchorId="1B1A6B88" wp14:editId="5F9BFFA5">
          <wp:simplePos x="0" y="0"/>
          <wp:positionH relativeFrom="column">
            <wp:posOffset>2549525</wp:posOffset>
          </wp:positionH>
          <wp:positionV relativeFrom="paragraph">
            <wp:posOffset>-3810</wp:posOffset>
          </wp:positionV>
          <wp:extent cx="801370" cy="999490"/>
          <wp:effectExtent l="0" t="0" r="0" b="0"/>
          <wp:wrapSquare wrapText="bothSides"/>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370" cy="999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CFF5C1" w14:textId="77777777" w:rsidR="0076002C" w:rsidRDefault="0076002C" w:rsidP="00AE71C5">
    <w:pPr>
      <w:tabs>
        <w:tab w:val="left" w:pos="217"/>
      </w:tabs>
      <w:ind w:hanging="142"/>
      <w:jc w:val="center"/>
      <w:rPr>
        <w:sz w:val="40"/>
        <w:szCs w:val="40"/>
      </w:rPr>
    </w:pPr>
  </w:p>
  <w:p w14:paraId="7A13D064" w14:textId="77777777" w:rsidR="00CB339B" w:rsidRDefault="00CB339B" w:rsidP="00AE71C5">
    <w:pPr>
      <w:ind w:hanging="142"/>
      <w:jc w:val="center"/>
      <w:outlineLvl w:val="0"/>
      <w:rPr>
        <w:sz w:val="44"/>
        <w:szCs w:val="44"/>
        <w:lang w:val="sv-SE"/>
      </w:rPr>
    </w:pPr>
  </w:p>
  <w:p w14:paraId="652E8004" w14:textId="77777777" w:rsidR="00CB339B" w:rsidRPr="00AE71C5" w:rsidRDefault="00CB339B" w:rsidP="00AE71C5">
    <w:pPr>
      <w:ind w:hanging="142"/>
      <w:jc w:val="center"/>
      <w:outlineLvl w:val="0"/>
      <w:rPr>
        <w:lang w:val="sv-SE"/>
      </w:rPr>
    </w:pPr>
  </w:p>
  <w:p w14:paraId="43F204AD" w14:textId="77777777" w:rsidR="0076002C" w:rsidRPr="00950313" w:rsidRDefault="0076002C" w:rsidP="00AE71C5">
    <w:pPr>
      <w:ind w:hanging="142"/>
      <w:jc w:val="center"/>
      <w:outlineLvl w:val="0"/>
      <w:rPr>
        <w:b/>
        <w:bCs/>
        <w:sz w:val="20"/>
        <w:szCs w:val="20"/>
        <w:lang w:val="sv-SE"/>
      </w:rPr>
    </w:pPr>
    <w:r w:rsidRPr="00950313">
      <w:rPr>
        <w:b/>
        <w:bCs/>
        <w:sz w:val="20"/>
        <w:szCs w:val="20"/>
        <w:lang w:val="sv-SE"/>
      </w:rPr>
      <w:t>KOHILA VALLAVALITSUS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23BB5"/>
    <w:multiLevelType w:val="hybridMultilevel"/>
    <w:tmpl w:val="5C302C8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1D254155"/>
    <w:multiLevelType w:val="hybridMultilevel"/>
    <w:tmpl w:val="548CDF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28E345BB"/>
    <w:multiLevelType w:val="hybridMultilevel"/>
    <w:tmpl w:val="C6A41A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33882837"/>
    <w:multiLevelType w:val="hybridMultilevel"/>
    <w:tmpl w:val="CEC4D1A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37B31441"/>
    <w:multiLevelType w:val="hybridMultilevel"/>
    <w:tmpl w:val="2892C7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3E591878"/>
    <w:multiLevelType w:val="hybridMultilevel"/>
    <w:tmpl w:val="EBFE11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0C"/>
    <w:rsid w:val="000137DB"/>
    <w:rsid w:val="00055B24"/>
    <w:rsid w:val="000606D8"/>
    <w:rsid w:val="000B1128"/>
    <w:rsid w:val="000B680A"/>
    <w:rsid w:val="000F4610"/>
    <w:rsid w:val="001161C2"/>
    <w:rsid w:val="00121691"/>
    <w:rsid w:val="00133677"/>
    <w:rsid w:val="001344F8"/>
    <w:rsid w:val="00135475"/>
    <w:rsid w:val="001725FA"/>
    <w:rsid w:val="001C7272"/>
    <w:rsid w:val="001E77F3"/>
    <w:rsid w:val="00227876"/>
    <w:rsid w:val="00245507"/>
    <w:rsid w:val="00276A0C"/>
    <w:rsid w:val="0028104B"/>
    <w:rsid w:val="0029612E"/>
    <w:rsid w:val="002A3C16"/>
    <w:rsid w:val="002C3814"/>
    <w:rsid w:val="002F31C0"/>
    <w:rsid w:val="00327491"/>
    <w:rsid w:val="003612B6"/>
    <w:rsid w:val="003634C2"/>
    <w:rsid w:val="00370E80"/>
    <w:rsid w:val="003B1452"/>
    <w:rsid w:val="003F54BF"/>
    <w:rsid w:val="004316D9"/>
    <w:rsid w:val="00466508"/>
    <w:rsid w:val="004837E4"/>
    <w:rsid w:val="0048659F"/>
    <w:rsid w:val="00494C2A"/>
    <w:rsid w:val="0049536A"/>
    <w:rsid w:val="004A7C1B"/>
    <w:rsid w:val="004B3A31"/>
    <w:rsid w:val="004D4445"/>
    <w:rsid w:val="004E519B"/>
    <w:rsid w:val="00566E31"/>
    <w:rsid w:val="00584521"/>
    <w:rsid w:val="00590B81"/>
    <w:rsid w:val="005926ED"/>
    <w:rsid w:val="005A5A16"/>
    <w:rsid w:val="005B532B"/>
    <w:rsid w:val="005E24C0"/>
    <w:rsid w:val="00604E03"/>
    <w:rsid w:val="00610220"/>
    <w:rsid w:val="006156E9"/>
    <w:rsid w:val="00667438"/>
    <w:rsid w:val="00680CF2"/>
    <w:rsid w:val="006C3C08"/>
    <w:rsid w:val="00713CA8"/>
    <w:rsid w:val="00721E9A"/>
    <w:rsid w:val="007251F3"/>
    <w:rsid w:val="0076002C"/>
    <w:rsid w:val="00771E9D"/>
    <w:rsid w:val="00785B92"/>
    <w:rsid w:val="007C7A6C"/>
    <w:rsid w:val="007E50C2"/>
    <w:rsid w:val="0080726A"/>
    <w:rsid w:val="0081006D"/>
    <w:rsid w:val="008121D3"/>
    <w:rsid w:val="00817B9C"/>
    <w:rsid w:val="008605EF"/>
    <w:rsid w:val="00863312"/>
    <w:rsid w:val="00880FDD"/>
    <w:rsid w:val="008C0F43"/>
    <w:rsid w:val="00941C46"/>
    <w:rsid w:val="00950313"/>
    <w:rsid w:val="009568A6"/>
    <w:rsid w:val="009934B1"/>
    <w:rsid w:val="009D681F"/>
    <w:rsid w:val="009F022A"/>
    <w:rsid w:val="00A36519"/>
    <w:rsid w:val="00A50CA4"/>
    <w:rsid w:val="00A63612"/>
    <w:rsid w:val="00A7313F"/>
    <w:rsid w:val="00A9466B"/>
    <w:rsid w:val="00AE71C5"/>
    <w:rsid w:val="00B013CC"/>
    <w:rsid w:val="00B10D22"/>
    <w:rsid w:val="00B11DEF"/>
    <w:rsid w:val="00B221DF"/>
    <w:rsid w:val="00B43CC3"/>
    <w:rsid w:val="00B51686"/>
    <w:rsid w:val="00B54B9A"/>
    <w:rsid w:val="00B62EE0"/>
    <w:rsid w:val="00BC136F"/>
    <w:rsid w:val="00BE0FA6"/>
    <w:rsid w:val="00BE170A"/>
    <w:rsid w:val="00BF0089"/>
    <w:rsid w:val="00C759AE"/>
    <w:rsid w:val="00CB0333"/>
    <w:rsid w:val="00CB339B"/>
    <w:rsid w:val="00CB3447"/>
    <w:rsid w:val="00CB4DA0"/>
    <w:rsid w:val="00CE344B"/>
    <w:rsid w:val="00CF37FD"/>
    <w:rsid w:val="00D234BA"/>
    <w:rsid w:val="00D32C14"/>
    <w:rsid w:val="00D64914"/>
    <w:rsid w:val="00DA2B54"/>
    <w:rsid w:val="00DD7899"/>
    <w:rsid w:val="00E013EB"/>
    <w:rsid w:val="00E1712A"/>
    <w:rsid w:val="00E44A7A"/>
    <w:rsid w:val="00E4745E"/>
    <w:rsid w:val="00EA0BCA"/>
    <w:rsid w:val="00EB437B"/>
    <w:rsid w:val="00EE1BF3"/>
    <w:rsid w:val="00F127C2"/>
    <w:rsid w:val="00F562A7"/>
    <w:rsid w:val="00F977C6"/>
    <w:rsid w:val="00FA5BEA"/>
    <w:rsid w:val="00FA7056"/>
    <w:rsid w:val="00FC1D79"/>
    <w:rsid w:val="00FD7A77"/>
    <w:rsid w:val="00FE37E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1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327491"/>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002C"/>
    <w:pPr>
      <w:tabs>
        <w:tab w:val="center" w:pos="4320"/>
        <w:tab w:val="right" w:pos="8640"/>
      </w:tabs>
    </w:pPr>
  </w:style>
  <w:style w:type="paragraph" w:styleId="Footer">
    <w:name w:val="footer"/>
    <w:basedOn w:val="Normal"/>
    <w:rsid w:val="0076002C"/>
    <w:pPr>
      <w:tabs>
        <w:tab w:val="center" w:pos="4320"/>
        <w:tab w:val="right" w:pos="8640"/>
      </w:tabs>
    </w:pPr>
  </w:style>
  <w:style w:type="character" w:styleId="Hyperlink">
    <w:name w:val="Hyperlink"/>
    <w:rsid w:val="0076002C"/>
    <w:rPr>
      <w:rFonts w:cs="Times New Roman"/>
      <w:color w:val="0000FF"/>
      <w:u w:val="single"/>
    </w:rPr>
  </w:style>
  <w:style w:type="table" w:styleId="TableGrid">
    <w:name w:val="Table Grid"/>
    <w:basedOn w:val="TableNormal"/>
    <w:rsid w:val="00133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B339B"/>
    <w:rPr>
      <w:rFonts w:ascii="Segoe UI" w:hAnsi="Segoe UI" w:cs="Segoe UI"/>
      <w:sz w:val="18"/>
      <w:szCs w:val="18"/>
    </w:rPr>
  </w:style>
  <w:style w:type="character" w:customStyle="1" w:styleId="BalloonTextChar">
    <w:name w:val="Balloon Text Char"/>
    <w:basedOn w:val="DefaultParagraphFont"/>
    <w:link w:val="BalloonText"/>
    <w:rsid w:val="00CB339B"/>
    <w:rPr>
      <w:rFonts w:ascii="Segoe UI" w:hAnsi="Segoe UI" w:cs="Segoe UI"/>
      <w:sz w:val="18"/>
      <w:szCs w:val="18"/>
      <w:lang w:eastAsia="en-US"/>
    </w:rPr>
  </w:style>
  <w:style w:type="paragraph" w:styleId="ListParagraph">
    <w:name w:val="List Paragraph"/>
    <w:basedOn w:val="Normal"/>
    <w:uiPriority w:val="34"/>
    <w:qFormat/>
    <w:rsid w:val="007251F3"/>
    <w:pPr>
      <w:ind w:left="720"/>
      <w:contextualSpacing/>
    </w:pPr>
  </w:style>
  <w:style w:type="character" w:customStyle="1" w:styleId="Heading1Char">
    <w:name w:val="Heading 1 Char"/>
    <w:basedOn w:val="DefaultParagraphFont"/>
    <w:link w:val="Heading1"/>
    <w:rsid w:val="00327491"/>
    <w:rPr>
      <w:b/>
      <w:sz w:val="24"/>
      <w:szCs w:val="24"/>
      <w:lang w:eastAsia="en-US"/>
    </w:rPr>
  </w:style>
  <w:style w:type="paragraph" w:styleId="NormalWeb">
    <w:name w:val="Normal (Web)"/>
    <w:basedOn w:val="Normal"/>
    <w:uiPriority w:val="99"/>
    <w:unhideWhenUsed/>
    <w:rsid w:val="00327491"/>
    <w:pPr>
      <w:spacing w:before="100" w:beforeAutospacing="1" w:after="100" w:afterAutospacing="1"/>
    </w:pPr>
    <w:rPr>
      <w:lang w:eastAsia="et-EE"/>
    </w:rPr>
  </w:style>
  <w:style w:type="paragraph" w:customStyle="1" w:styleId="Default">
    <w:name w:val="Default"/>
    <w:rsid w:val="00B43CC3"/>
    <w:pPr>
      <w:widowControl w:val="0"/>
      <w:autoSpaceDN w:val="0"/>
      <w:adjustRightInd w:val="0"/>
    </w:pPr>
    <w:rPr>
      <w:sz w:val="24"/>
      <w:szCs w:val="24"/>
    </w:rPr>
  </w:style>
  <w:style w:type="paragraph" w:styleId="CommentText">
    <w:name w:val="annotation text"/>
    <w:basedOn w:val="Default"/>
    <w:link w:val="CommentTextChar"/>
    <w:uiPriority w:val="99"/>
    <w:rsid w:val="00B43CC3"/>
  </w:style>
  <w:style w:type="character" w:customStyle="1" w:styleId="CommentTextChar">
    <w:name w:val="Comment Text Char"/>
    <w:basedOn w:val="DefaultParagraphFont"/>
    <w:link w:val="CommentText"/>
    <w:uiPriority w:val="99"/>
    <w:rsid w:val="00B43CC3"/>
    <w:rPr>
      <w:sz w:val="24"/>
      <w:szCs w:val="24"/>
    </w:rPr>
  </w:style>
  <w:style w:type="paragraph" w:styleId="BodyText">
    <w:name w:val="Body Text"/>
    <w:basedOn w:val="Normal"/>
    <w:link w:val="BodyTextChar"/>
    <w:uiPriority w:val="99"/>
    <w:rsid w:val="003F54BF"/>
    <w:pPr>
      <w:jc w:val="both"/>
    </w:pPr>
    <w:rPr>
      <w:szCs w:val="20"/>
    </w:rPr>
  </w:style>
  <w:style w:type="character" w:customStyle="1" w:styleId="BodyTextChar">
    <w:name w:val="Body Text Char"/>
    <w:basedOn w:val="DefaultParagraphFont"/>
    <w:link w:val="BodyText"/>
    <w:uiPriority w:val="99"/>
    <w:rsid w:val="003F54BF"/>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327491"/>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002C"/>
    <w:pPr>
      <w:tabs>
        <w:tab w:val="center" w:pos="4320"/>
        <w:tab w:val="right" w:pos="8640"/>
      </w:tabs>
    </w:pPr>
  </w:style>
  <w:style w:type="paragraph" w:styleId="Footer">
    <w:name w:val="footer"/>
    <w:basedOn w:val="Normal"/>
    <w:rsid w:val="0076002C"/>
    <w:pPr>
      <w:tabs>
        <w:tab w:val="center" w:pos="4320"/>
        <w:tab w:val="right" w:pos="8640"/>
      </w:tabs>
    </w:pPr>
  </w:style>
  <w:style w:type="character" w:styleId="Hyperlink">
    <w:name w:val="Hyperlink"/>
    <w:rsid w:val="0076002C"/>
    <w:rPr>
      <w:rFonts w:cs="Times New Roman"/>
      <w:color w:val="0000FF"/>
      <w:u w:val="single"/>
    </w:rPr>
  </w:style>
  <w:style w:type="table" w:styleId="TableGrid">
    <w:name w:val="Table Grid"/>
    <w:basedOn w:val="TableNormal"/>
    <w:rsid w:val="00133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B339B"/>
    <w:rPr>
      <w:rFonts w:ascii="Segoe UI" w:hAnsi="Segoe UI" w:cs="Segoe UI"/>
      <w:sz w:val="18"/>
      <w:szCs w:val="18"/>
    </w:rPr>
  </w:style>
  <w:style w:type="character" w:customStyle="1" w:styleId="BalloonTextChar">
    <w:name w:val="Balloon Text Char"/>
    <w:basedOn w:val="DefaultParagraphFont"/>
    <w:link w:val="BalloonText"/>
    <w:rsid w:val="00CB339B"/>
    <w:rPr>
      <w:rFonts w:ascii="Segoe UI" w:hAnsi="Segoe UI" w:cs="Segoe UI"/>
      <w:sz w:val="18"/>
      <w:szCs w:val="18"/>
      <w:lang w:eastAsia="en-US"/>
    </w:rPr>
  </w:style>
  <w:style w:type="paragraph" w:styleId="ListParagraph">
    <w:name w:val="List Paragraph"/>
    <w:basedOn w:val="Normal"/>
    <w:uiPriority w:val="34"/>
    <w:qFormat/>
    <w:rsid w:val="007251F3"/>
    <w:pPr>
      <w:ind w:left="720"/>
      <w:contextualSpacing/>
    </w:pPr>
  </w:style>
  <w:style w:type="character" w:customStyle="1" w:styleId="Heading1Char">
    <w:name w:val="Heading 1 Char"/>
    <w:basedOn w:val="DefaultParagraphFont"/>
    <w:link w:val="Heading1"/>
    <w:rsid w:val="00327491"/>
    <w:rPr>
      <w:b/>
      <w:sz w:val="24"/>
      <w:szCs w:val="24"/>
      <w:lang w:eastAsia="en-US"/>
    </w:rPr>
  </w:style>
  <w:style w:type="paragraph" w:styleId="NormalWeb">
    <w:name w:val="Normal (Web)"/>
    <w:basedOn w:val="Normal"/>
    <w:uiPriority w:val="99"/>
    <w:unhideWhenUsed/>
    <w:rsid w:val="00327491"/>
    <w:pPr>
      <w:spacing w:before="100" w:beforeAutospacing="1" w:after="100" w:afterAutospacing="1"/>
    </w:pPr>
    <w:rPr>
      <w:lang w:eastAsia="et-EE"/>
    </w:rPr>
  </w:style>
  <w:style w:type="paragraph" w:customStyle="1" w:styleId="Default">
    <w:name w:val="Default"/>
    <w:rsid w:val="00B43CC3"/>
    <w:pPr>
      <w:widowControl w:val="0"/>
      <w:autoSpaceDN w:val="0"/>
      <w:adjustRightInd w:val="0"/>
    </w:pPr>
    <w:rPr>
      <w:sz w:val="24"/>
      <w:szCs w:val="24"/>
    </w:rPr>
  </w:style>
  <w:style w:type="paragraph" w:styleId="CommentText">
    <w:name w:val="annotation text"/>
    <w:basedOn w:val="Default"/>
    <w:link w:val="CommentTextChar"/>
    <w:uiPriority w:val="99"/>
    <w:rsid w:val="00B43CC3"/>
  </w:style>
  <w:style w:type="character" w:customStyle="1" w:styleId="CommentTextChar">
    <w:name w:val="Comment Text Char"/>
    <w:basedOn w:val="DefaultParagraphFont"/>
    <w:link w:val="CommentText"/>
    <w:uiPriority w:val="99"/>
    <w:rsid w:val="00B43CC3"/>
    <w:rPr>
      <w:sz w:val="24"/>
      <w:szCs w:val="24"/>
    </w:rPr>
  </w:style>
  <w:style w:type="paragraph" w:styleId="BodyText">
    <w:name w:val="Body Text"/>
    <w:basedOn w:val="Normal"/>
    <w:link w:val="BodyTextChar"/>
    <w:uiPriority w:val="99"/>
    <w:rsid w:val="003F54BF"/>
    <w:pPr>
      <w:jc w:val="both"/>
    </w:pPr>
    <w:rPr>
      <w:szCs w:val="20"/>
    </w:rPr>
  </w:style>
  <w:style w:type="character" w:customStyle="1" w:styleId="BodyTextChar">
    <w:name w:val="Body Text Char"/>
    <w:basedOn w:val="DefaultParagraphFont"/>
    <w:link w:val="BodyText"/>
    <w:uiPriority w:val="99"/>
    <w:rsid w:val="003F54B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21341">
      <w:bodyDiv w:val="1"/>
      <w:marLeft w:val="0"/>
      <w:marRight w:val="0"/>
      <w:marTop w:val="0"/>
      <w:marBottom w:val="0"/>
      <w:divBdr>
        <w:top w:val="none" w:sz="0" w:space="0" w:color="auto"/>
        <w:left w:val="none" w:sz="0" w:space="0" w:color="auto"/>
        <w:bottom w:val="none" w:sz="0" w:space="0" w:color="auto"/>
        <w:right w:val="none" w:sz="0" w:space="0" w:color="auto"/>
      </w:divBdr>
    </w:div>
    <w:div w:id="436020607">
      <w:bodyDiv w:val="1"/>
      <w:marLeft w:val="0"/>
      <w:marRight w:val="0"/>
      <w:marTop w:val="0"/>
      <w:marBottom w:val="0"/>
      <w:divBdr>
        <w:top w:val="none" w:sz="0" w:space="0" w:color="auto"/>
        <w:left w:val="none" w:sz="0" w:space="0" w:color="auto"/>
        <w:bottom w:val="none" w:sz="0" w:space="0" w:color="auto"/>
        <w:right w:val="none" w:sz="0" w:space="0" w:color="auto"/>
      </w:divBdr>
    </w:div>
    <w:div w:id="749423525">
      <w:bodyDiv w:val="1"/>
      <w:marLeft w:val="0"/>
      <w:marRight w:val="0"/>
      <w:marTop w:val="0"/>
      <w:marBottom w:val="0"/>
      <w:divBdr>
        <w:top w:val="none" w:sz="0" w:space="0" w:color="auto"/>
        <w:left w:val="none" w:sz="0" w:space="0" w:color="auto"/>
        <w:bottom w:val="none" w:sz="0" w:space="0" w:color="auto"/>
        <w:right w:val="none" w:sz="0" w:space="0" w:color="auto"/>
      </w:divBdr>
    </w:div>
    <w:div w:id="757408458">
      <w:bodyDiv w:val="1"/>
      <w:marLeft w:val="0"/>
      <w:marRight w:val="0"/>
      <w:marTop w:val="0"/>
      <w:marBottom w:val="0"/>
      <w:divBdr>
        <w:top w:val="none" w:sz="0" w:space="0" w:color="auto"/>
        <w:left w:val="none" w:sz="0" w:space="0" w:color="auto"/>
        <w:bottom w:val="none" w:sz="0" w:space="0" w:color="auto"/>
        <w:right w:val="none" w:sz="0" w:space="0" w:color="auto"/>
      </w:divBdr>
    </w:div>
    <w:div w:id="1409763855">
      <w:bodyDiv w:val="1"/>
      <w:marLeft w:val="0"/>
      <w:marRight w:val="0"/>
      <w:marTop w:val="0"/>
      <w:marBottom w:val="0"/>
      <w:divBdr>
        <w:top w:val="none" w:sz="0" w:space="0" w:color="auto"/>
        <w:left w:val="none" w:sz="0" w:space="0" w:color="auto"/>
        <w:bottom w:val="none" w:sz="0" w:space="0" w:color="auto"/>
        <w:right w:val="none" w:sz="0" w:space="0" w:color="auto"/>
      </w:divBdr>
    </w:div>
    <w:div w:id="1803767410">
      <w:bodyDiv w:val="1"/>
      <w:marLeft w:val="0"/>
      <w:marRight w:val="0"/>
      <w:marTop w:val="0"/>
      <w:marBottom w:val="0"/>
      <w:divBdr>
        <w:top w:val="none" w:sz="0" w:space="0" w:color="auto"/>
        <w:left w:val="none" w:sz="0" w:space="0" w:color="auto"/>
        <w:bottom w:val="none" w:sz="0" w:space="0" w:color="auto"/>
        <w:right w:val="none" w:sz="0" w:space="0" w:color="auto"/>
      </w:divBdr>
    </w:div>
    <w:div w:id="195501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ohil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2036</Characters>
  <Application>Microsoft Office Word</Application>
  <DocSecurity>4</DocSecurity>
  <Lines>16</Lines>
  <Paragraphs>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Kohila Vallavalitsus</Company>
  <LinksUpToDate>false</LinksUpToDate>
  <CharactersWithSpaces>2382</CharactersWithSpaces>
  <SharedDoc>false</SharedDoc>
  <HLinks>
    <vt:vector size="12" baseType="variant">
      <vt:variant>
        <vt:i4>983122</vt:i4>
      </vt:variant>
      <vt:variant>
        <vt:i4>3</vt:i4>
      </vt:variant>
      <vt:variant>
        <vt:i4>0</vt:i4>
      </vt:variant>
      <vt:variant>
        <vt:i4>5</vt:i4>
      </vt:variant>
      <vt:variant>
        <vt:lpwstr>http://www.kohila.ee/</vt:lpwstr>
      </vt:variant>
      <vt:variant>
        <vt:lpwstr/>
      </vt:variant>
      <vt:variant>
        <vt:i4>3473438</vt:i4>
      </vt:variant>
      <vt:variant>
        <vt:i4>0</vt:i4>
      </vt:variant>
      <vt:variant>
        <vt:i4>0</vt:i4>
      </vt:variant>
      <vt:variant>
        <vt:i4>5</vt:i4>
      </vt:variant>
      <vt:variant>
        <vt:lpwstr>mailto:vallavalitsus@kohila.ee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Laidi Suumann</dc:creator>
  <cp:keywords/>
  <dc:description/>
  <cp:lastModifiedBy>MSOAdmin</cp:lastModifiedBy>
  <cp:revision>2</cp:revision>
  <cp:lastPrinted>2016-08-11T13:34:00Z</cp:lastPrinted>
  <dcterms:created xsi:type="dcterms:W3CDTF">2024-03-05T08:57:00Z</dcterms:created>
  <dcterms:modified xsi:type="dcterms:W3CDTF">2024-03-05T08:57:00Z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signerName">
    <vt:lpwstr>{allkirjastaja}</vt:lpwstr>
  </property>
  <property fmtid="{D5CDD505-2E9C-101B-9397-08002B2CF9AE}" pid="4" name="delta_signerJobTitle">
    <vt:lpwstr>{allkirjastaja ametinimetus}</vt:lpwstr>
  </property>
  <property fmtid="{D5CDD505-2E9C-101B-9397-08002B2CF9AE}" pid="5" name="delta_regNumber">
    <vt:lpwstr>{viit}</vt:lpwstr>
  </property>
  <property fmtid="{D5CDD505-2E9C-101B-9397-08002B2CF9AE}" pid="6" name="delta_accessRestrictionEndDate">
    <vt:lpwstr>{piirangu lopp}</vt:lpwstr>
  </property>
  <property fmtid="{D5CDD505-2E9C-101B-9397-08002B2CF9AE}" pid="7" name="delta_accessRestrictionBeginDate">
    <vt:lpwstr>{piirangu algus}</vt:lpwstr>
  </property>
  <property fmtid="{D5CDD505-2E9C-101B-9397-08002B2CF9AE}" pid="8" name="delta_accessRestrictionReason">
    <vt:lpwstr>{JPalus}</vt:lpwstr>
  </property>
  <property fmtid="{D5CDD505-2E9C-101B-9397-08002B2CF9AE}" pid="9" name="delta_recipientPersonName">
    <vt:lpwstr>{isikunimi}</vt:lpwstr>
  </property>
  <property fmtid="{D5CDD505-2E9C-101B-9397-08002B2CF9AE}" pid="10" name="delta_recipientName">
    <vt:lpwstr>{asutusenimi}</vt:lpwstr>
  </property>
  <property fmtid="{D5CDD505-2E9C-101B-9397-08002B2CF9AE}" pid="11" name="delta_recipientName.1">
    <vt:lpwstr>{asutusenimi}</vt:lpwstr>
  </property>
  <property fmtid="{D5CDD505-2E9C-101B-9397-08002B2CF9AE}" pid="12" name="delta_recipientPersonName.1">
    <vt:lpwstr>{isikunimi}</vt:lpwstr>
  </property>
  <property fmtid="{D5CDD505-2E9C-101B-9397-08002B2CF9AE}" pid="13" name="delta_recipientEmail.1">
    <vt:lpwstr>{epost}</vt:lpwstr>
  </property>
</Properties>
</file>